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37E" w:rsidRPr="00063E75" w:rsidRDefault="00063E75">
      <w:pPr>
        <w:spacing w:before="0" w:after="73" w:line="259" w:lineRule="auto"/>
        <w:ind w:left="1717" w:right="-1707"/>
        <w:jc w:val="center"/>
        <w:rPr>
          <w:lang w:val="en-US"/>
        </w:rPr>
      </w:pPr>
      <w:r w:rsidRPr="00063E75">
        <w:rPr>
          <w:sz w:val="25"/>
          <w:lang w:val="en-US"/>
        </w:rPr>
        <w:t>A B O U T</w:t>
      </w:r>
    </w:p>
    <w:p w:rsidR="0025137E" w:rsidRPr="00063E75" w:rsidRDefault="00063E75">
      <w:pPr>
        <w:spacing w:after="321"/>
        <w:ind w:left="10"/>
        <w:rPr>
          <w:lang w:val="en-US"/>
        </w:rPr>
      </w:pPr>
      <w:r w:rsidRPr="00063E75">
        <w:rPr>
          <w:lang w:val="en-US"/>
        </w:rPr>
        <w:t xml:space="preserve">I am a highly motivated and dedicated student looking for the first formal work experience. </w:t>
      </w:r>
    </w:p>
    <w:p w:rsidR="0025137E" w:rsidRPr="00063E75" w:rsidRDefault="00063E75">
      <w:pPr>
        <w:spacing w:before="0" w:after="561"/>
        <w:ind w:left="10" w:right="144"/>
        <w:rPr>
          <w:lang w:val="en-US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3241867</wp:posOffset>
                </wp:positionH>
                <wp:positionV relativeFrom="page">
                  <wp:posOffset>810578</wp:posOffset>
                </wp:positionV>
                <wp:extent cx="4050916" cy="46673"/>
                <wp:effectExtent l="0" t="0" r="0" b="0"/>
                <wp:wrapTopAndBottom/>
                <wp:docPr id="5246" name="Group 5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0916" cy="46673"/>
                          <a:chOff x="0" y="0"/>
                          <a:chExt cx="4050916" cy="46673"/>
                        </a:xfrm>
                      </wpg:grpSpPr>
                      <wps:wsp>
                        <wps:cNvPr id="5529" name="Shape 5529"/>
                        <wps:cNvSpPr/>
                        <wps:spPr>
                          <a:xfrm>
                            <a:off x="0" y="0"/>
                            <a:ext cx="4050916" cy="46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916" h="46673">
                                <a:moveTo>
                                  <a:pt x="0" y="0"/>
                                </a:moveTo>
                                <a:lnTo>
                                  <a:pt x="4050916" y="0"/>
                                </a:lnTo>
                                <a:lnTo>
                                  <a:pt x="4050916" y="46673"/>
                                </a:lnTo>
                                <a:lnTo>
                                  <a:pt x="0" y="466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6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22DDD" id="Group 5246" o:spid="_x0000_s1026" style="position:absolute;margin-left:255.25pt;margin-top:63.85pt;width:318.95pt;height:3.7pt;z-index:251658240;mso-position-horizontal-relative:page;mso-position-vertical-relative:page" coordsize="40509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">
                <v:shape id="Shape 5529" o:spid="_x0000_s1027" style="position:absolute;width:40509;height:466;visibility:visible;mso-wrap-style:square;v-text-anchor:top" coordsize="4050916,46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NWccQA&#10;AADdAAAADwAAAGRycy9kb3ducmV2LnhtbESPQYvCMBSE78L+h/AWvMiaWlDWrlFUELx4UOv90bxt&#10;yjYv3Sba+u+NIHgcZuYbZrHqbS1u1PrKsYLJOAFBXDhdcakgP+++vkH4gKyxdkwK7uRhtfwYLDDT&#10;ruMj3U6hFBHCPkMFJoQmk9IXhiz6sWuIo/frWoshyraUusUuwm0t0ySZSYsVxwWDDW0NFX+nq1Xg&#10;LzrdrwudN/+XvtuYejSZH65KDT/79Q+IQH14h1/tvVYwnaZzeL6JT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VnHEAAAA3QAAAA8AAAAAAAAAAAAAAAAAmAIAAGRycy9k&#10;b3ducmV2LnhtbFBLBQYAAAAABAAEAPUAAACJAwAAAAA=&#10;" path="m,l4050916,r,46673l,46673,,e" fillcolor="#326a82" stroked="f" strokeweight="0">
                  <v:stroke miterlimit="83231f" joinstyle="miter"/>
                  <v:path arrowok="t" textboxrect="0,0,4050916,46673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907792" cy="10055352"/>
            <wp:effectExtent l="0" t="0" r="0" b="0"/>
            <wp:wrapSquare wrapText="bothSides"/>
            <wp:docPr id="5485" name="Picture 5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" name="Picture 54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7792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3E75">
        <w:rPr>
          <w:lang w:val="en-US"/>
        </w:rPr>
        <w:t xml:space="preserve">Personable and astute academic with proven learning, communication and time management abilities developed from being an active medicine student and </w:t>
      </w:r>
      <w:r w:rsidRPr="00063E75">
        <w:rPr>
          <w:lang w:val="en-US"/>
        </w:rPr>
        <w:t>Surgical Assistant. Strong interpersonal and collaboration skills enhanced by sporting as a semi-professional tennis player. By taking part in my family's business I have obtained knowledge in the area of seamanship, and additionally, an understanding of g</w:t>
      </w:r>
      <w:r w:rsidRPr="00063E75">
        <w:rPr>
          <w:lang w:val="en-US"/>
        </w:rPr>
        <w:t>eneral employability skills and the importance of working as part of a team, learning from others and developing as a professional.</w:t>
      </w:r>
    </w:p>
    <w:p w:rsidR="0025137E" w:rsidRDefault="00063E75">
      <w:pPr>
        <w:spacing w:before="0" w:after="0" w:line="259" w:lineRule="auto"/>
        <w:ind w:left="1717" w:right="-1677"/>
        <w:jc w:val="center"/>
      </w:pPr>
      <w:r>
        <w:rPr>
          <w:sz w:val="25"/>
        </w:rPr>
        <w:t>E D U C A T I O N</w:t>
      </w:r>
    </w:p>
    <w:p w:rsidR="00063E75" w:rsidRPr="00063E75" w:rsidRDefault="00063E75" w:rsidP="00063E75">
      <w:pPr>
        <w:spacing w:before="0" w:after="378" w:line="259" w:lineRule="auto"/>
        <w:ind w:left="366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050916" cy="46672"/>
                <wp:effectExtent l="0" t="0" r="0" b="0"/>
                <wp:docPr id="5247" name="Group 5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0916" cy="46672"/>
                          <a:chOff x="0" y="0"/>
                          <a:chExt cx="4050916" cy="46672"/>
                        </a:xfrm>
                      </wpg:grpSpPr>
                      <wps:wsp>
                        <wps:cNvPr id="5530" name="Shape 5530"/>
                        <wps:cNvSpPr/>
                        <wps:spPr>
                          <a:xfrm>
                            <a:off x="0" y="0"/>
                            <a:ext cx="4050916" cy="4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916" h="46672">
                                <a:moveTo>
                                  <a:pt x="0" y="0"/>
                                </a:moveTo>
                                <a:lnTo>
                                  <a:pt x="4050916" y="0"/>
                                </a:lnTo>
                                <a:lnTo>
                                  <a:pt x="4050916" y="46672"/>
                                </a:lnTo>
                                <a:lnTo>
                                  <a:pt x="0" y="46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6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154C8" id="Group 5247" o:spid="_x0000_s1026" style="width:318.95pt;height:3.65pt;mso-position-horizontal-relative:char;mso-position-vertical-relative:line" coordsize="40509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">
                <v:shape id="Shape 5530" o:spid="_x0000_s1027" style="position:absolute;width:40509;height:466;visibility:visible;mso-wrap-style:square;v-text-anchor:top" coordsize="4050916,46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o7p8QA&#10;AADdAAAADwAAAGRycy9kb3ducmV2LnhtbERPTWvCQBC9F/wPywje6katNsasUgKWVpCgLfQ6ZMck&#10;mJ1Ns2tM/333UOjx8b7T3WAa0VPnassKZtMIBHFhdc2lgs+P/WMMwnlkjY1lUvBDDnbb0UOKibZ3&#10;PlF/9qUIIewSVFB53yZSuqIig25qW+LAXWxn0AfYlVJ3eA/hppHzKFpJgzWHhgpbyioqruebUZAd&#10;Xr/7/ukrxxxn9TU+Zuv350ypyXh42YDwNPh/8Z/7TStYLhdhf3gTn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qO6fEAAAA3QAAAA8AAAAAAAAAAAAAAAAAmAIAAGRycy9k&#10;b3ducmV2LnhtbFBLBQYAAAAABAAEAPUAAACJAwAAAAA=&#10;" path="m,l4050916,r,46672l,46672,,e" fillcolor="#326a82" stroked="f" strokeweight="0">
                  <v:stroke miterlimit="83231f" joinstyle="miter"/>
                  <v:path arrowok="t" textboxrect="0,0,4050916,46672"/>
                </v:shape>
                <w10:anchorlock/>
              </v:group>
            </w:pict>
          </mc:Fallback>
        </mc:AlternateContent>
      </w:r>
    </w:p>
    <w:p w:rsidR="0025137E" w:rsidRDefault="00063E75">
      <w:pPr>
        <w:spacing w:before="0"/>
        <w:ind w:left="10"/>
      </w:pPr>
      <w:r>
        <w:t>Facultad de Medicina, Universidad de la República,</w:t>
      </w:r>
    </w:p>
    <w:p w:rsidR="0025137E" w:rsidRDefault="00063E75">
      <w:pPr>
        <w:spacing w:before="0" w:after="323"/>
        <w:ind w:left="10"/>
        <w:rPr>
          <w:lang w:val="en-US"/>
        </w:rPr>
      </w:pPr>
      <w:r w:rsidRPr="00063E75">
        <w:rPr>
          <w:lang w:val="en-US"/>
        </w:rPr>
        <w:t xml:space="preserve">Montevideo | 2014 - Current  </w:t>
      </w:r>
    </w:p>
    <w:p w:rsidR="00063E75" w:rsidRPr="00063E75" w:rsidRDefault="00063E75" w:rsidP="00063E75">
      <w:pPr>
        <w:spacing w:before="0" w:after="323"/>
        <w:ind w:left="10"/>
      </w:pPr>
      <w:r w:rsidRPr="00063E75">
        <w:t xml:space="preserve">Facultad de Psicología, Universidad de la </w:t>
      </w:r>
      <w:r>
        <w:t>R</w:t>
      </w:r>
      <w:bookmarkStart w:id="0" w:name="_GoBack"/>
      <w:bookmarkEnd w:id="0"/>
      <w:r w:rsidRPr="00063E75">
        <w:t xml:space="preserve">epública, </w:t>
      </w:r>
      <w:r w:rsidRPr="00063E75">
        <w:br/>
        <w:t xml:space="preserve">Montevideo </w:t>
      </w:r>
      <w:r w:rsidRPr="00063E75">
        <w:t>|</w:t>
      </w:r>
      <w:r>
        <w:t xml:space="preserve"> 2018 - </w:t>
      </w:r>
      <w:proofErr w:type="spellStart"/>
      <w:r>
        <w:t>Current</w:t>
      </w:r>
      <w:proofErr w:type="spellEnd"/>
    </w:p>
    <w:p w:rsidR="0025137E" w:rsidRPr="00063E75" w:rsidRDefault="00063E75">
      <w:pPr>
        <w:spacing w:before="0" w:after="14" w:line="259" w:lineRule="auto"/>
        <w:ind w:left="10"/>
        <w:rPr>
          <w:lang w:val="en-US"/>
        </w:rPr>
      </w:pPr>
      <w:r w:rsidRPr="00063E75">
        <w:rPr>
          <w:b/>
          <w:lang w:val="en-US"/>
        </w:rPr>
        <w:t>HIG</w:t>
      </w:r>
      <w:r w:rsidRPr="00063E75">
        <w:rPr>
          <w:b/>
          <w:lang w:val="en-US"/>
        </w:rPr>
        <w:t>H SCHOOL AND PRIMARY SCHOOL</w:t>
      </w:r>
      <w:r w:rsidRPr="00063E75">
        <w:rPr>
          <w:lang w:val="en-US"/>
        </w:rPr>
        <w:t xml:space="preserve"> </w:t>
      </w:r>
    </w:p>
    <w:p w:rsidR="0025137E" w:rsidRPr="00063E75" w:rsidRDefault="00063E75">
      <w:pPr>
        <w:spacing w:before="0"/>
        <w:ind w:left="10"/>
        <w:rPr>
          <w:lang w:val="en-US"/>
        </w:rPr>
      </w:pPr>
      <w:proofErr w:type="spellStart"/>
      <w:r w:rsidRPr="00063E75">
        <w:rPr>
          <w:lang w:val="en-US"/>
        </w:rPr>
        <w:t>Instituto</w:t>
      </w:r>
      <w:proofErr w:type="spellEnd"/>
      <w:r w:rsidRPr="00063E75">
        <w:rPr>
          <w:lang w:val="en-US"/>
        </w:rPr>
        <w:t xml:space="preserve"> </w:t>
      </w:r>
      <w:proofErr w:type="spellStart"/>
      <w:r w:rsidRPr="00063E75">
        <w:rPr>
          <w:lang w:val="en-US"/>
        </w:rPr>
        <w:t>Geselliano</w:t>
      </w:r>
      <w:proofErr w:type="spellEnd"/>
      <w:r w:rsidRPr="00063E75">
        <w:rPr>
          <w:lang w:val="en-US"/>
        </w:rPr>
        <w:t xml:space="preserve">, Montevideo | 2001 - 2010 </w:t>
      </w:r>
    </w:p>
    <w:p w:rsidR="0025137E" w:rsidRPr="00063E75" w:rsidRDefault="00063E75">
      <w:pPr>
        <w:spacing w:before="0" w:after="579"/>
        <w:ind w:left="10"/>
        <w:rPr>
          <w:lang w:val="en-US"/>
        </w:rPr>
      </w:pPr>
      <w:proofErr w:type="spellStart"/>
      <w:r w:rsidRPr="00063E75">
        <w:rPr>
          <w:lang w:val="en-US"/>
        </w:rPr>
        <w:t>Pocitos</w:t>
      </w:r>
      <w:proofErr w:type="spellEnd"/>
      <w:r w:rsidRPr="00063E75">
        <w:rPr>
          <w:lang w:val="en-US"/>
        </w:rPr>
        <w:t xml:space="preserve"> Day School, Montevideo | 2011 - 2012 </w:t>
      </w:r>
    </w:p>
    <w:p w:rsidR="0025137E" w:rsidRDefault="00063E75">
      <w:pPr>
        <w:spacing w:before="0" w:after="0" w:line="259" w:lineRule="auto"/>
        <w:ind w:left="3792" w:firstLine="0"/>
      </w:pPr>
      <w:r w:rsidRPr="00063E75">
        <w:rPr>
          <w:sz w:val="25"/>
          <w:lang w:val="en-US"/>
        </w:rPr>
        <w:t xml:space="preserve">P </w:t>
      </w:r>
      <w:r>
        <w:rPr>
          <w:sz w:val="25"/>
        </w:rPr>
        <w:t xml:space="preserve">R O F E S </w:t>
      </w:r>
      <w:proofErr w:type="spellStart"/>
      <w:r>
        <w:rPr>
          <w:sz w:val="25"/>
        </w:rPr>
        <w:t>S</w:t>
      </w:r>
      <w:proofErr w:type="spellEnd"/>
      <w:r>
        <w:rPr>
          <w:sz w:val="25"/>
        </w:rPr>
        <w:t xml:space="preserve"> I O N A L / P E R S O N A L R E F E R E N C E S</w:t>
      </w:r>
    </w:p>
    <w:p w:rsidR="0025137E" w:rsidRDefault="00063E75">
      <w:pPr>
        <w:spacing w:before="0" w:after="52" w:line="259" w:lineRule="auto"/>
        <w:ind w:left="3725" w:right="-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050916" cy="46672"/>
                <wp:effectExtent l="0" t="0" r="0" b="0"/>
                <wp:docPr id="5249" name="Group 5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0916" cy="46672"/>
                          <a:chOff x="0" y="0"/>
                          <a:chExt cx="4050916" cy="46672"/>
                        </a:xfrm>
                      </wpg:grpSpPr>
                      <wps:wsp>
                        <wps:cNvPr id="5531" name="Shape 5531"/>
                        <wps:cNvSpPr/>
                        <wps:spPr>
                          <a:xfrm>
                            <a:off x="0" y="0"/>
                            <a:ext cx="4050916" cy="4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916" h="46672">
                                <a:moveTo>
                                  <a:pt x="0" y="0"/>
                                </a:moveTo>
                                <a:lnTo>
                                  <a:pt x="4050916" y="0"/>
                                </a:lnTo>
                                <a:lnTo>
                                  <a:pt x="4050916" y="46672"/>
                                </a:lnTo>
                                <a:lnTo>
                                  <a:pt x="0" y="46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6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DB8B1B" id="Group 5249" o:spid="_x0000_s1026" style="width:318.95pt;height:3.65pt;mso-position-horizontal-relative:char;mso-position-vertical-relative:line" coordsize="40509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">
                <v:shape id="Shape 5531" o:spid="_x0000_s1027" style="position:absolute;width:40509;height:466;visibility:visible;mso-wrap-style:square;v-text-anchor:top" coordsize="4050916,46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aePMcA&#10;AADdAAAADwAAAGRycy9kb3ducmV2LnhtbESPW2vCQBSE34X+h+UUfKub1Hpp6ioloLSCiBfo6yF7&#10;mgSzZ2N2jfHfu4WCj8PMfMPMFp2pREuNKy0riAcRCOLM6pJzBcfD8mUKwnlkjZVlUnAjB4v5U2+G&#10;ibZX3lG797kIEHYJKii8rxMpXVaQQTewNXHwfm1j0AfZ5FI3eA1wU8nXKBpLgyWHhQJrSgvKTvuL&#10;UZCuV+e2ffvZ4hbj8jTdpO/fk1Sp/nP3+QHCU+cf4f/2l1YwGg1j+HsTnoC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mnjzHAAAA3QAAAA8AAAAAAAAAAAAAAAAAmAIAAGRy&#10;cy9kb3ducmV2LnhtbFBLBQYAAAAABAAEAPUAAACMAwAAAAA=&#10;" path="m,l4050916,r,46672l,46672,,e" fillcolor="#326a82" stroked="f" strokeweight="0">
                  <v:stroke miterlimit="83231f" joinstyle="miter"/>
                  <v:path arrowok="t" textboxrect="0,0,4050916,46672"/>
                </v:shape>
                <w10:anchorlock/>
              </v:group>
            </w:pict>
          </mc:Fallback>
        </mc:AlternateContent>
      </w:r>
    </w:p>
    <w:p w:rsidR="0025137E" w:rsidRPr="00063E75" w:rsidRDefault="00063E75">
      <w:pPr>
        <w:spacing w:before="0" w:after="12" w:line="259" w:lineRule="auto"/>
        <w:ind w:left="10"/>
        <w:rPr>
          <w:lang w:val="en-US"/>
        </w:rPr>
      </w:pPr>
      <w:r w:rsidRPr="00063E75">
        <w:rPr>
          <w:b/>
          <w:sz w:val="21"/>
          <w:lang w:val="en-US"/>
        </w:rPr>
        <w:t xml:space="preserve">Daniel </w:t>
      </w:r>
      <w:proofErr w:type="spellStart"/>
      <w:r w:rsidRPr="00063E75">
        <w:rPr>
          <w:b/>
          <w:sz w:val="21"/>
          <w:lang w:val="en-US"/>
        </w:rPr>
        <w:t>Piven</w:t>
      </w:r>
      <w:proofErr w:type="spellEnd"/>
      <w:r w:rsidRPr="00063E75">
        <w:rPr>
          <w:b/>
          <w:sz w:val="21"/>
          <w:lang w:val="en-US"/>
        </w:rPr>
        <w:t xml:space="preserve"> </w:t>
      </w:r>
    </w:p>
    <w:p w:rsidR="0025137E" w:rsidRPr="00063E75" w:rsidRDefault="00063E75">
      <w:pPr>
        <w:spacing w:before="0" w:after="12" w:line="259" w:lineRule="auto"/>
        <w:ind w:left="10"/>
        <w:rPr>
          <w:lang w:val="en-US"/>
        </w:rPr>
      </w:pPr>
      <w:r w:rsidRPr="00063E75">
        <w:rPr>
          <w:sz w:val="21"/>
          <w:lang w:val="en-US"/>
        </w:rPr>
        <w:t>FAIRPLAY Group SRL (Wilson Tennis Uruguay)</w:t>
      </w:r>
      <w:r w:rsidRPr="00063E75">
        <w:rPr>
          <w:b/>
          <w:sz w:val="21"/>
          <w:lang w:val="en-US"/>
        </w:rPr>
        <w:t xml:space="preserve"> </w:t>
      </w:r>
    </w:p>
    <w:p w:rsidR="0025137E" w:rsidRDefault="00063E75">
      <w:pPr>
        <w:spacing w:before="0" w:after="297" w:line="259" w:lineRule="auto"/>
        <w:ind w:left="10"/>
      </w:pPr>
      <w:proofErr w:type="spellStart"/>
      <w:r>
        <w:rPr>
          <w:b/>
          <w:sz w:val="21"/>
        </w:rPr>
        <w:t>Contact</w:t>
      </w:r>
      <w:proofErr w:type="spellEnd"/>
      <w:r>
        <w:rPr>
          <w:b/>
          <w:sz w:val="21"/>
        </w:rPr>
        <w:t xml:space="preserve">: </w:t>
      </w:r>
      <w:r>
        <w:rPr>
          <w:b/>
          <w:sz w:val="21"/>
        </w:rPr>
        <w:t xml:space="preserve">099195066 </w:t>
      </w:r>
    </w:p>
    <w:p w:rsidR="0025137E" w:rsidRDefault="00063E75">
      <w:pPr>
        <w:spacing w:before="0" w:after="12" w:line="259" w:lineRule="auto"/>
        <w:ind w:left="10"/>
      </w:pPr>
      <w:r>
        <w:rPr>
          <w:b/>
          <w:sz w:val="21"/>
        </w:rPr>
        <w:t xml:space="preserve">Ignacio González </w:t>
      </w:r>
    </w:p>
    <w:p w:rsidR="0025137E" w:rsidRDefault="00063E75">
      <w:pPr>
        <w:spacing w:before="0" w:after="12" w:line="259" w:lineRule="auto"/>
        <w:ind w:left="10"/>
      </w:pPr>
      <w:r>
        <w:rPr>
          <w:sz w:val="21"/>
        </w:rPr>
        <w:t>Director in González Conde Construcciones</w:t>
      </w:r>
      <w:r>
        <w:rPr>
          <w:b/>
          <w:sz w:val="21"/>
        </w:rPr>
        <w:t xml:space="preserve"> </w:t>
      </w:r>
    </w:p>
    <w:p w:rsidR="0025137E" w:rsidRDefault="00063E75">
      <w:pPr>
        <w:spacing w:before="0" w:after="12" w:line="259" w:lineRule="auto"/>
        <w:ind w:left="10"/>
      </w:pPr>
      <w:proofErr w:type="spellStart"/>
      <w:r>
        <w:rPr>
          <w:b/>
          <w:sz w:val="21"/>
        </w:rPr>
        <w:t>Contact</w:t>
      </w:r>
      <w:proofErr w:type="spellEnd"/>
      <w:r>
        <w:rPr>
          <w:b/>
          <w:sz w:val="21"/>
        </w:rPr>
        <w:t xml:space="preserve">: 098919550  </w:t>
      </w:r>
    </w:p>
    <w:sectPr w:rsidR="0025137E">
      <w:pgSz w:w="12240" w:h="15840"/>
      <w:pgMar w:top="1440" w:right="70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7E"/>
    <w:rsid w:val="00063E75"/>
    <w:rsid w:val="0025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46758-D83A-459F-ABAF-C1DF133C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73" w:after="8" w:line="265" w:lineRule="auto"/>
      <w:ind w:left="3775" w:hanging="10"/>
    </w:pPr>
    <w:rPr>
      <w:rFonts w:ascii="Calibri" w:eastAsia="Calibri" w:hAnsi="Calibri" w:cs="Calibri"/>
      <w:color w:val="000000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 someone who can identify the need of customers for effective solutions, I'm committed to high-quality service that ensures a positive experience.</vt:lpstr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someone who can identify the need of customers for effective solutions, I'm committed to high-quality service that ensures a positive experience.</dc:title>
  <dc:subject/>
  <dc:creator>Ernestina Martínez</dc:creator>
  <cp:keywords>DACpBI9asGs</cp:keywords>
  <cp:lastModifiedBy>Elena</cp:lastModifiedBy>
  <cp:revision>3</cp:revision>
  <dcterms:created xsi:type="dcterms:W3CDTF">2018-03-26T16:32:00Z</dcterms:created>
  <dcterms:modified xsi:type="dcterms:W3CDTF">2018-03-26T16:33:00Z</dcterms:modified>
</cp:coreProperties>
</file>